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31" w:rsidRDefault="00474A3B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4332A5" w:rsidRDefault="004332A5" w:rsidP="00474A3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Кадастровая  палата  напоминает:  как  предупредить  земельные конфликты?</w:t>
      </w:r>
    </w:p>
    <w:p w:rsidR="004332A5" w:rsidRPr="004332A5" w:rsidRDefault="004332A5" w:rsidP="004332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2A5">
        <w:rPr>
          <w:rFonts w:ascii="Times New Roman" w:hAnsi="Times New Roman"/>
          <w:sz w:val="28"/>
          <w:szCs w:val="28"/>
        </w:rPr>
        <w:t>Филиал Кадастровой палаты продолжает информировать владельцев недвижимости о причинах, которые могут повлиять на приостановление регистрации прав, кадастрового учета.</w:t>
      </w:r>
    </w:p>
    <w:p w:rsidR="004332A5" w:rsidRPr="004332A5" w:rsidRDefault="004332A5" w:rsidP="004332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2A5">
        <w:rPr>
          <w:rFonts w:ascii="Times New Roman" w:hAnsi="Times New Roman"/>
          <w:sz w:val="28"/>
          <w:szCs w:val="28"/>
        </w:rPr>
        <w:t>Одним из часто встречающихся основанием для приостановления учетных процедур с недвижимым имуществом является нарушение порядка согласования границ земельного участка при установлении его границ и подготовке межевого плана.</w:t>
      </w:r>
    </w:p>
    <w:p w:rsidR="004332A5" w:rsidRPr="004332A5" w:rsidRDefault="004332A5" w:rsidP="004332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2A5">
        <w:rPr>
          <w:rFonts w:ascii="Times New Roman" w:hAnsi="Times New Roman"/>
          <w:sz w:val="28"/>
          <w:szCs w:val="28"/>
        </w:rPr>
        <w:t xml:space="preserve">При наличии в Едином государственном реестре недвижимости (ЕГРН) контактной информации о владельцах недвижимого имущества проведение согласования местоположения смежной границы с соседним участком без личного оповещения заинтересованного лица недопустимо. </w:t>
      </w:r>
    </w:p>
    <w:p w:rsidR="004332A5" w:rsidRPr="004332A5" w:rsidRDefault="004332A5" w:rsidP="004332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2A5">
        <w:rPr>
          <w:rFonts w:ascii="Times New Roman" w:hAnsi="Times New Roman"/>
          <w:sz w:val="28"/>
          <w:szCs w:val="28"/>
        </w:rPr>
        <w:t>Границы являются главным индивидуализирующим признаком земельного участка и определяются при выполнении кадастровых работ по межеванию.</w:t>
      </w:r>
    </w:p>
    <w:p w:rsidR="004332A5" w:rsidRPr="004332A5" w:rsidRDefault="004332A5" w:rsidP="004332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2A5">
        <w:rPr>
          <w:rFonts w:ascii="Times New Roman" w:hAnsi="Times New Roman"/>
          <w:sz w:val="28"/>
          <w:szCs w:val="28"/>
        </w:rPr>
        <w:t>При выполнении кадастровых работ по межеванию участка предметом согласования является точное местоположение границ между двумя смежными участками.</w:t>
      </w:r>
    </w:p>
    <w:p w:rsidR="004332A5" w:rsidRPr="004332A5" w:rsidRDefault="004332A5" w:rsidP="004332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2A5">
        <w:rPr>
          <w:rFonts w:ascii="Times New Roman" w:hAnsi="Times New Roman"/>
          <w:sz w:val="28"/>
          <w:szCs w:val="28"/>
        </w:rPr>
        <w:t>Местоположение границ земельного участка считается согласованным, если в акте стоят личные подписи всех заинтересованных лиц (смежных землепользователей) или их представителей, за исключением случаев, когда заинтересованные лица или их представители, извещенные надлежащим образом, в установленный срок не выразили свое согласие или не представили мотивированный отказ от согласования границ. В этом случае граница считается согласованной с данным лицом, о чем в акт вносится соответствующая запись. При этом к межевому плану также должны быть приложены документы, подтверждающие извещение владельца смежного участка о проведении согласования.</w:t>
      </w:r>
    </w:p>
    <w:p w:rsidR="004332A5" w:rsidRPr="004332A5" w:rsidRDefault="004332A5" w:rsidP="004332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2A5">
        <w:rPr>
          <w:rFonts w:ascii="Times New Roman" w:hAnsi="Times New Roman"/>
          <w:sz w:val="28"/>
          <w:szCs w:val="28"/>
        </w:rPr>
        <w:t xml:space="preserve">Организация и проведение процедуры согласования местоположения границ – это обязанность кадастрового инженера, а не землепользователя. Порядок согласования местоположения границ земельных участков со смежными землепользователями определен в ст.39 Федерального закона от 24.07.2007 № 221-ФЗ «О кадастровой деятельности». </w:t>
      </w:r>
    </w:p>
    <w:p w:rsidR="004332A5" w:rsidRPr="004332A5" w:rsidRDefault="004332A5" w:rsidP="004332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2A5">
        <w:rPr>
          <w:rFonts w:ascii="Times New Roman" w:hAnsi="Times New Roman"/>
          <w:sz w:val="28"/>
          <w:szCs w:val="28"/>
        </w:rPr>
        <w:t>Все заинтересованные лица должны быть извещены кадастровым инженером о проведении согласования границ не менее чем за 30 дней до проведения данного собрания.</w:t>
      </w:r>
    </w:p>
    <w:p w:rsidR="004332A5" w:rsidRPr="004332A5" w:rsidRDefault="004332A5" w:rsidP="004332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2A5">
        <w:rPr>
          <w:rFonts w:ascii="Times New Roman" w:hAnsi="Times New Roman"/>
          <w:sz w:val="28"/>
          <w:szCs w:val="28"/>
        </w:rPr>
        <w:t>Извещение о проведении собрания о согласовании местоположения границ должно быть вручено лично, направлено по адресу электронной почты и (или) почтовому адресу,  или опубликовано в печатном издании соответствующего муниципального образования.</w:t>
      </w:r>
    </w:p>
    <w:p w:rsidR="004332A5" w:rsidRPr="004332A5" w:rsidRDefault="004332A5" w:rsidP="004332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2A5">
        <w:rPr>
          <w:rFonts w:ascii="Times New Roman" w:hAnsi="Times New Roman"/>
          <w:sz w:val="28"/>
          <w:szCs w:val="28"/>
        </w:rPr>
        <w:lastRenderedPageBreak/>
        <w:t xml:space="preserve">Зачастую, извещение о проведении собрания о согласовании границ земельного участка, в отношении которого проводятся кадастровые работы, размещается кадастровыми инженерами именно  в официальном печатном издании. </w:t>
      </w:r>
    </w:p>
    <w:p w:rsidR="004332A5" w:rsidRPr="004332A5" w:rsidRDefault="004332A5" w:rsidP="004332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2A5">
        <w:rPr>
          <w:rFonts w:ascii="Times New Roman" w:hAnsi="Times New Roman"/>
          <w:sz w:val="28"/>
          <w:szCs w:val="28"/>
        </w:rPr>
        <w:t>В этом случае заинтересованные лица (смежные землепользователи) не всегда своевременно узнают об установлении границ соседнего участка. Следовательно, не имеют возможности удостовериться в том, что установленные кадастровым инженером границы соседнего участка соответствуют фактическому прохождению такой смежной границы. В результате в Едином государственном реестре недвижимости могут оказаться неточные сведения о границах участка, что, в свою очередь, может стать предметом спора между соседями и судебных разбирательств.</w:t>
      </w:r>
    </w:p>
    <w:p w:rsidR="004332A5" w:rsidRPr="004332A5" w:rsidRDefault="004332A5" w:rsidP="004332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32A5">
        <w:rPr>
          <w:rFonts w:ascii="Times New Roman" w:hAnsi="Times New Roman"/>
          <w:sz w:val="28"/>
          <w:szCs w:val="28"/>
        </w:rPr>
        <w:t>Следует учесть, что способ извещения о согласовании границ через опубликование в печатном издании допустим только в случае отсутствия в ЕГРН сведений об адресе электронной почты или о почтовом адресе любого из заинтересованных лиц или в извещении о проведении согласования местоположения границ, направленном заинтересованному лицу посредством почтового отправления, имеется отметка почтовой службы о невозможности его вручения.</w:t>
      </w:r>
      <w:proofErr w:type="gramEnd"/>
    </w:p>
    <w:p w:rsidR="004332A5" w:rsidRPr="004332A5" w:rsidRDefault="004332A5" w:rsidP="004332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32A5">
        <w:rPr>
          <w:rFonts w:ascii="Times New Roman" w:hAnsi="Times New Roman"/>
          <w:sz w:val="28"/>
          <w:szCs w:val="28"/>
        </w:rPr>
        <w:t xml:space="preserve">Во избежание установления границ смежного участка без надлежащего оповещения заинтересованных в таком согласовании лиц, владельцы земельных участков могут обратиться в офисы многофункциональных центров (МФЦ) и написать заявление о том, чтобы в Единый государственный реестр недвижимости (ЕГРН) были внесены сведения об адресе электронной почты и (или) о почтовом адресе, по которым будет </w:t>
      </w:r>
      <w:proofErr w:type="spellStart"/>
      <w:r w:rsidRPr="004332A5">
        <w:rPr>
          <w:rFonts w:ascii="Times New Roman" w:hAnsi="Times New Roman"/>
          <w:sz w:val="28"/>
          <w:szCs w:val="28"/>
        </w:rPr>
        <w:t>осуществляеться</w:t>
      </w:r>
      <w:proofErr w:type="spellEnd"/>
      <w:r w:rsidRPr="004332A5">
        <w:rPr>
          <w:rFonts w:ascii="Times New Roman" w:hAnsi="Times New Roman"/>
          <w:sz w:val="28"/>
          <w:szCs w:val="28"/>
        </w:rPr>
        <w:t xml:space="preserve"> связь с ними.</w:t>
      </w:r>
      <w:proofErr w:type="gramEnd"/>
      <w:r w:rsidRPr="004332A5">
        <w:rPr>
          <w:rFonts w:ascii="Times New Roman" w:hAnsi="Times New Roman"/>
          <w:sz w:val="28"/>
          <w:szCs w:val="28"/>
        </w:rPr>
        <w:t xml:space="preserve"> Плата за это не взимается.</w:t>
      </w:r>
    </w:p>
    <w:p w:rsidR="004332A5" w:rsidRPr="004332A5" w:rsidRDefault="004332A5" w:rsidP="004332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2A5">
        <w:rPr>
          <w:rFonts w:ascii="Times New Roman" w:hAnsi="Times New Roman"/>
          <w:sz w:val="28"/>
          <w:szCs w:val="28"/>
        </w:rPr>
        <w:t xml:space="preserve">При наличии в ЕГРН контактной информации о владельцах недвижимого имущества проведение согласования местоположения смежной границы с соседним участком без личного оповещения заинтересованного лица недопустимо. </w:t>
      </w:r>
    </w:p>
    <w:p w:rsidR="004332A5" w:rsidRPr="004332A5" w:rsidRDefault="004332A5" w:rsidP="004332A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74A3B" w:rsidRDefault="00474A3B" w:rsidP="004332A5">
      <w:pPr>
        <w:spacing w:line="240" w:lineRule="auto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bookmarkEnd w:id="0"/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3E5E13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44218"/>
    <w:rsid w:val="000C09FD"/>
    <w:rsid w:val="00105C5D"/>
    <w:rsid w:val="00203ECA"/>
    <w:rsid w:val="002807D9"/>
    <w:rsid w:val="0028601A"/>
    <w:rsid w:val="002D3514"/>
    <w:rsid w:val="002E1E86"/>
    <w:rsid w:val="002E2794"/>
    <w:rsid w:val="0031345A"/>
    <w:rsid w:val="00373E5D"/>
    <w:rsid w:val="003C5865"/>
    <w:rsid w:val="003E5E13"/>
    <w:rsid w:val="004309CA"/>
    <w:rsid w:val="004332A5"/>
    <w:rsid w:val="00474A3B"/>
    <w:rsid w:val="00485EDB"/>
    <w:rsid w:val="004C63F5"/>
    <w:rsid w:val="004E2021"/>
    <w:rsid w:val="00594BCE"/>
    <w:rsid w:val="005F6AC4"/>
    <w:rsid w:val="0061427F"/>
    <w:rsid w:val="00623487"/>
    <w:rsid w:val="00765331"/>
    <w:rsid w:val="00766B1A"/>
    <w:rsid w:val="00776018"/>
    <w:rsid w:val="007C06B9"/>
    <w:rsid w:val="007E6622"/>
    <w:rsid w:val="00810735"/>
    <w:rsid w:val="008B767B"/>
    <w:rsid w:val="00920967"/>
    <w:rsid w:val="009441D8"/>
    <w:rsid w:val="00962DD1"/>
    <w:rsid w:val="00967C42"/>
    <w:rsid w:val="0098142B"/>
    <w:rsid w:val="009D70EF"/>
    <w:rsid w:val="00A029BB"/>
    <w:rsid w:val="00A80B29"/>
    <w:rsid w:val="00AC0D22"/>
    <w:rsid w:val="00B258F8"/>
    <w:rsid w:val="00BD19F8"/>
    <w:rsid w:val="00BE6929"/>
    <w:rsid w:val="00BF4BC1"/>
    <w:rsid w:val="00C60A01"/>
    <w:rsid w:val="00C65F44"/>
    <w:rsid w:val="00CE2A1C"/>
    <w:rsid w:val="00D40553"/>
    <w:rsid w:val="00E22CAD"/>
    <w:rsid w:val="00EE11C9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cp:lastPrinted>2017-08-22T12:37:00Z</cp:lastPrinted>
  <dcterms:created xsi:type="dcterms:W3CDTF">2018-01-30T08:23:00Z</dcterms:created>
  <dcterms:modified xsi:type="dcterms:W3CDTF">2018-02-07T11:59:00Z</dcterms:modified>
</cp:coreProperties>
</file>